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38" w:rsidRPr="001B3928" w:rsidRDefault="002F1B38" w:rsidP="002F1B3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2F1B38" w:rsidRPr="001B3928" w:rsidRDefault="002F1B38" w:rsidP="002F1B3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A74B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2F1B38" w:rsidRPr="001B3928" w:rsidRDefault="002F1B38" w:rsidP="002F1B3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Thời gian: 21/06/2000</w:t>
      </w:r>
    </w:p>
    <w:p w:rsidR="002F1B38" w:rsidRPr="001B3928" w:rsidRDefault="002F1B38" w:rsidP="002F1B3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A74B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A74B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2F1B38" w:rsidRPr="001B3928" w:rsidRDefault="002F1B38" w:rsidP="002F1B3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 21</w:t>
      </w:r>
      <w:bookmarkStart w:id="0" w:name="_GoBack"/>
      <w:bookmarkEnd w:id="0"/>
    </w:p>
    <w:p w:rsidR="002F1B38" w:rsidRDefault="002F1B38" w:rsidP="002F1B38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425" w:rsidRPr="00752AA7" w:rsidRDefault="00724425" w:rsidP="0072442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Mời mở kinh Thập Thiện Nghiệp Đạo, trang thứ tư,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hàng thứ ba từ dưới lên,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bắt đầu xem từ câu thứ hai: </w:t>
      </w:r>
    </w:p>
    <w:p w:rsidR="00724425" w:rsidRPr="00752AA7" w:rsidRDefault="00724425" w:rsidP="007244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Nay tất cả chúng sanh trong biển cả, hình sắc thô xấu, hoặc lớn hoặc nhỏ, đều do đủ loại tưởng niệm của tự tâm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 xml:space="preserve">mà tạo ra các nghiệp bất thiện nơi thân, ngữ, ý, vì thế tùy theo nghiệp mà mỗi loài tự thọ báo. </w:t>
      </w:r>
    </w:p>
    <w:p w:rsidR="00724425" w:rsidRPr="00752AA7" w:rsidRDefault="00724425" w:rsidP="0072442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Trước tiên, Thế Tôn để chúng ta xem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của phước đức thiện nghiệp thế xuất thế gian.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>
        <w:rPr>
          <w:rFonts w:ascii="Times New Roman" w:eastAsia="Book Antiqua" w:hAnsi="Times New Roman" w:cs="Times New Roman"/>
          <w:sz w:val="28"/>
          <w:szCs w:val="28"/>
        </w:rPr>
        <w:t>Sau đó quay lại xem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chúng sanh hữu tình trong sáu cõi tạo tác nghiệp bất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trên quả báo hình thành sự đối lập mạnh mẽ.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Ở đây cho thấy rõ vì sao Phật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“Người trí biết như thế, nên tu thiện nghiệp.”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“Biển cả”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sự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là thí dụ cho chúng sanh hữu tình trong thế gian này của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Ngạn ngữ nói rằng: “Tâm người khác nhau nên mỗi người mỗi vẻ.”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Diện mạo của mỗi người chúng ta không giống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tình trạng sức khỏe không giống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cảnh sống cũng có sai khác.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điều này do nguyên nhân gì tạo nên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Chính là điều mà Phật ở đây nói là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“đều do đủ loại tưởng niệm của tự tâm”.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đúng như Phật thường nói trong kinh Đại thừa: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“Tất cả pháp từ tâm tưởng sanh.”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khởi tâm động niệm của chúng ta chiêu cảm ra quả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chính mình chắc chắn không thể tránh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24425" w:rsidRPr="00752AA7" w:rsidRDefault="00724425" w:rsidP="0072442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Người thật sự thông đạt sáng tỏ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biết được sự việc này quả đúng là tự làm tự chịu,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toàn không có một mảy may can thiệp từ bên ngoài.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thế gian không hiểu,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oán trời trách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giống như đều là do hoàn cảnh hay người khác tạo ra cho họ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ra, đây là một sự hiểu lầm rất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họ quá lơ là sơ suất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nói “bốn duyên sanh pháp”,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chỉ nhìn thấy được một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loại duyên khác họ chưa nhìn thấy.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nói là do bên ngoài quấy nhiễu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là thuộc về tăng thượng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quên mất bản thân mình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còn có thân nhân duyên, sở duyên duyên, vô gián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đã lơ là những điều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Nếu như ba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duyên phía trước tốt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tăng thượng duyên bên ngoài chắc chắn không thể quấy nhiễu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Ví dụ này rất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chư Phật Bồ-tát không bị quấy nhiễu?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người tu học thiền định không bị quấy nhiễu?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quấy nhiễu là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do ba loại ác duyên của bản thân bạn cùng với tăng thượng duyên bên ngoài kết hợp với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nguyên nhân đích thực là ở chỗ này. </w:t>
      </w:r>
    </w:p>
    <w:p w:rsidR="00724425" w:rsidRPr="00752AA7" w:rsidRDefault="00724425" w:rsidP="0072442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“Tất cả chúng sanh trong biển cả”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thử xem trên thế giới ngày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tất cả những người và vật đều cũng như vậy.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“Hình”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chúng ta gọi là thể chất,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hình dáng cơ thể,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“sắc”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màu da, sắc mặt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 ác, xấu xí,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so với người uy đức lớn thật sự,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họ là diệu sắc trang nghiêm thanh tịnh.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“Hoặc lớn hoặc nhỏ”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nói hình dáng,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trong biển cả có những động vật rất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có những loài cá tôm rất nhỏ.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để chúng ta quan sát thật kỹ,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tất cả đều là chúng sanh nhưng sự khác biệt về phước đức của chúng sanh thật sự là quá lớn.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“Đều do đủ loại tưởng niệm của tự tâm”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“tưởng niệm”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này là bất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 tưởng bất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lời nói việc làm đương nhiên là bất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24425" w:rsidRPr="00752AA7" w:rsidRDefault="00724425" w:rsidP="0072442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nên, quan sát đức hạnh của một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xem từ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nhìn thấy được tư tưởng,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xem từ trong lời nói việc làm,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lời nói việc làm chính là phản ứng tự nhiên của tư tưởng.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“Tạo ra các nghiệp bất thiện nơi thân, ngữ, ý”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tạo giết, trộm, dâm;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khẩu có nói dối, nói ly gián, nói thêu dệt, nói thô ác;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có tham, sân, si, mạn,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 mới chiêu cảm những quả báo bất thiện này,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“vì thế tùy theo nghiệp mà mỗi loài tự thọ báo”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hiểu rõ đạo lý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hiểu rõ chân tướng sự thật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cần phải biết tự cầu đa phước,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là bạn thật sự giác ngộ rồi;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vẫn không biết tự cầu đa phước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đó là điều sai lầm cực lớn.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24425" w:rsidRPr="00752AA7" w:rsidRDefault="00724425" w:rsidP="0072442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sống ở Singapore,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khu vực này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được xem như là khu vực thượng thiện trên thế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an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dân tuân thủ pháp luật,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phồn vinh giàu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một nơi rất khó tìm thấy trên thế giới ngày nay.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sống tại khu vực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chẳng phải đã ứng với câu ngạn ngữ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“thân ở trong phước mà không biết phước”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sao.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biết tận dụng hoàn cảnh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thành tựu đạo nghiệp, đức hạnh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là sai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trong hai cảnh giới khổ và vui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cảnh vui dễ đào thải con người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Phật dạy mọi người “lấy khổ làm thầy, lấy giới làm thầy”. Sự tu học của Tiểu thừa vô cùng xem trọng khổ hạnh, ở trong khổ hạnh rèn luyện ý chí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luyện thân tâm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thành tựu pháp khí,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lấy tôn giả Ca-diếp làm đại biểu.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Đại thừa là ở trong pháp giới vô chướng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ngại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thành tựu công đức viên mãn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Tiểu thừa không thể sánh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Bậc Đại thừa ở trong thuận cảnh,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lấy Thiện Tài đồng tử làm đại biểu, ngài sinh trong gia đình giàu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sống đời sống vinh hoa phú quý,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trong đây thành tựu công đức viên mãn,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cao hơn Tiểu thừa rất nhiều.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24425" w:rsidRPr="00752AA7" w:rsidRDefault="00724425" w:rsidP="0072442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thấy từ trong lịch sử,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và ngoài nước đều không ngoại lệ,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 đình phú quý được mấy nhà có con cháu tốt?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Anh hùng hào kiệt đều là tôi luyện từ trong khổ nạn mà thành tựu, điều này chứng tỏ giàu có đào thải con người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so với khổ nạn phải hơn rất nhiều, rất nhiều lần.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là phàm phu,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thánh nhân.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thừa là thánh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có thể thành tựu ở thế giới Cực Lạc.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người này sở dĩ được gọi là thánh nhân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vì bất luận là thuận cảnh, nghịch cảnh,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thiện duyên, ác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đều không động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không hề phân biệt, chấp trước,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 các ngài mới có tư cách hưởng thụ Cực Lạc, Hoa Tạng,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hưởng thụ thế giới viên mãn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trong thuận cảnh, thiện duyên vẫn còn tham ái,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nghịch cảnh, ác duyên vẫn còn sân giận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bạn là phàm phu,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không có tư cách,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ở trong thuận cảnh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bị đào thải mất.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Biểu hiện rõ ràng nhất là giải đãi, lười biếng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tiến lên,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đọa lạc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việc phổ biến nhất. </w:t>
      </w:r>
    </w:p>
    <w:p w:rsidR="00724425" w:rsidRPr="00752AA7" w:rsidRDefault="00724425" w:rsidP="0072442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Thế xuất thế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đã nói lời chân thật ở trong kinh Kim Cang Bát-nhã: “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Phàm những gì có tướng đều là hư vọng”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“tất cả pháp hữu vi như mộng huyễn bọt bóng”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vị hãy bình tâm quan sát,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gian quả thật là một giấc mộng,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hôm qua qua rồi sẽ không trở lại nữa.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qua không trở lại,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từng sát-na trước mắt cũng sẽ không trở lại, chúng ta đang đi về đâu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về phía phần mộ,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về con đường chết,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sát-na không dừng,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là dũng mãnh tinh tấn.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nói xem có ý nghĩa gì đâu!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Thở ra mà không hít vào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thế gian này cái gì là của bạn?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Ngay cả xác thân còn không giữ được, “mọi thứ không mang đi, chỉ có nghiệp theo mình”, đây là Phật-đà đưa ra lời khuyên chân thành,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sự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thứ đi theo bạn là nghiệp lực.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có nghiệp lực sẽ đi theo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mọi thứ, người, việc và vật trên thế gian này đều không thể đi theo bạn.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thứ sẽ không đi theo bạn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phải buông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dứt khoát không được ở trên phương diện không thể đem đi được này mà khởi tâm động niệm,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là bạn sai rồi. Bạn phải nghĩ đến những thứ mang đi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thứ mang đi được là nghiệp.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tạo phước đức thiện nghiệp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sẽ mang theo phước đức thiện nghiệp,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tạo ác nghiệp thì bạn cũng sẽ mang theo.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vì sao bạn không đoạn ác tu thiện?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bạn không rộng kết thiện duyên với tất cả chúng sanh?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24425" w:rsidRPr="00752AA7" w:rsidRDefault="00724425" w:rsidP="0072442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Người thật sự hiểu rõ đạo lý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đạt chân tướng sự thật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người này đã giác ngộ.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giác ngộ chắc chắn không tạo ác nghiệp,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không tạo ác nghiệp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ngay cả một niệm ác cũng sẽ không khởi.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biết có hại đối với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sẽ không tự mình hại mình.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lời nói thiện, hành vi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khởi tâm động niệm cũng thiện, biết được những thứ này có thể mang đi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thứ này có lợi ích lớn đối với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tiền đồ là một mảng xán lạn,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 tựu phước báo của uy đức lớn. Nếu như ý niệm của chúng ta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hành vi 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chắc chắn đọa đường 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24425" w:rsidRPr="00752AA7" w:rsidRDefault="00724425" w:rsidP="0072442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Bình thường chúng ta tạo tác nghiệp thiện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rất nhiều người không biết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Ví dụ chúng ta đi du lịch,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nêu ra một ví dụ đơn giản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đi du lịch rất phổ biến,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đoàn của quý vị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từ các nơi như Trung Quốc, Đài Loan,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vị đều tổ chức đoàn đến nơi đây.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Tổ chức đoàn sắp xuất phát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báo cho bạn biết 7 giờ lên xe xuất phát,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bạn đến trễ 5 phút, 10 phút,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khiến bấy nhiêu người ở trên xe phải đợi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ác nghiệp.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việc này rất ít người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đã thiếu nợ với bao nhiêu người đó,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hoàn trả sẽ rất vất vả.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không giữ phép tắc,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đâu cũng chiếm tiện nghi của người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chiếm tiện nghi về thời gian của người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người đều phải bỏ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gian mười mấy phút để đợi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ác nghiệp. Cho nên trước đây, tôi đã từng nghe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sư Hoằng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là người phương Bắc,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tính cách rất thẳng thắn.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khoảng thời gian ngài ở Nhật Bản,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hẹn với người bạn 8 giờ đến gặp mặt,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8 giờ 1 phút người này vẫn chưa đến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ngài đóng cửa lại.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lát sau người đó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ở trong cửa sổ mắng anh bạn một trận,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đuổi anh ta về,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giữ đúng giờ.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một ví dụ phổ thông nhất, ở trong đời sống thường ngày,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hay không biết đã tạo biết bao nhiêu ác nghiệp rồi!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người đã mê hoặc điên đảo quá lâu, quá lâu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rất khó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là chuyện dễ dàng.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24425" w:rsidRPr="00752AA7" w:rsidRDefault="00724425" w:rsidP="0072442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niệm một câu “A-di-đà Phật”,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đều biết niệm,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ý nghĩa là gì thì không biết. Tuy chúng ta niệm A-di-đà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chúng ta không thật sự áp dụng được vào trong đời sống,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công phu không đắc lực.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Danh hiệu “A-di-đà Phật”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theo mặt chữ mà phiên dịch thành tiếng Trung Quốc thì nghĩa là “vô lượng giác”,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thêm hai chữ “nam-mô” là “quy y vô lượng giác”.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lượng giác là với tất cả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với tất cả việc,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với tất cả vật,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mọi lúc mọi nơi đều phải làm được giác mà không mê.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Sao có thể thường xuyên mê mất chính mình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đã nói rất nhiều lần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pháp là giáo dục đời sống,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dạy chúng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ta sinh hoạt như thế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sống như thế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việc thế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xử sự, đối người, tiếp vật thế nào.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Phật pháp dạy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chủ nhật chúng ta nghe Ấn Độ giáo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cũng dạy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Hồi giáo cũng dạy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Giáo huấn của cổ thánh tiên hiền không có gì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dạy cho chúng ta làm thế nào sống đời sống hạnh phúc mỹ mãn thật sự,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giáo dục thánh hiền. </w:t>
      </w:r>
    </w:p>
    <w:p w:rsidR="00724425" w:rsidRPr="00752AA7" w:rsidRDefault="00724425" w:rsidP="0072442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học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vẫn sống rất khổ sở,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sống ở trong khổ nạn, nguyên nhân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ăn mà không tiêu hóa.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Hằng ngày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rồi nhưng không thể kết thành một thể với đời sống,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sai ở chỗ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sinh hoạt,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biết trải qua đời sống như thế nào.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Kiểu học tập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gọi là “học mà chẳng thể dùng”,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học được rất nhiều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một điều cũng không dùng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sai lầm.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pháp dạy chúng ta điều đầu tiên,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 bạn bước vào đạo tràng của nhà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chùa chiền, am đường,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vừa bước vào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nhìn thấy ai trước tiên?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Di-lặc,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ngồi ngay cửa lớn của điện Thiên Vương để đón tiếp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giáo dục đời sống.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Dạy bạn điều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Mặt tươi cười đón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Dạy bạn lượng lớn phước lớn, bụng của ngài lớn đại biểu cho lượng lớn.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Lượng lớn phước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cần phải bao dung,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biết mặt tươi cười đón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giáo dục đời sống.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24425" w:rsidRPr="001B3928" w:rsidRDefault="00724425" w:rsidP="00724425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tôi giảng về Tứ thiên vương rất nhiều lần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Trì Quốc thiên vương dạy bạn làm tròn trách nhiệm,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Tăng Trưởng thiên vương dạy bạn hằng ngày cầu tiến bộ,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Quảng Mục thiên vương dạy bạn xem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 Văn thiên vương dạy bạn nghe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hề dạy bạn nhiều chuyện.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nhiều, nghe nhiều, nói ít,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 xml:space="preserve">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“nói nhiều một câu không bằng nói ít một câu,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ít một câu không bằng không nói”,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địa của bạn thanh tịnh tự tại.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Giác Minh Diệu Hạnh chân thành khuyên chúng ta: “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Nói ít một câu nói, niệm nhiều một câu Phật,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đánh chết được ý niệm, để pháp thân ngươi sống.”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trước sự đối lập mạnh mẽ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giữa uy đức lớn, phước báo lớn so với không có uy đức, phước báo,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cần phải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hiểu được nghĩa thú của lời dạy Phật-đà,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trong đây mới thể hội được lòng từ bi chân thật của Phật-đà. Tốt rồi, hôm nay thời gian đã hết, chúng ta giảng đến đây.</w:t>
      </w:r>
    </w:p>
    <w:sectPr w:rsidR="00724425" w:rsidRPr="001B3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499F"/>
    <w:rsid w:val="002B1F58"/>
    <w:rsid w:val="002F1B38"/>
    <w:rsid w:val="00430F63"/>
    <w:rsid w:val="004B71A4"/>
    <w:rsid w:val="005C2853"/>
    <w:rsid w:val="005C7216"/>
    <w:rsid w:val="00616D43"/>
    <w:rsid w:val="006825F8"/>
    <w:rsid w:val="006D12FB"/>
    <w:rsid w:val="00724425"/>
    <w:rsid w:val="00772A66"/>
    <w:rsid w:val="007D0AF5"/>
    <w:rsid w:val="007F3AD3"/>
    <w:rsid w:val="00813CA1"/>
    <w:rsid w:val="0093533B"/>
    <w:rsid w:val="0098141A"/>
    <w:rsid w:val="00983E0D"/>
    <w:rsid w:val="00A65C6D"/>
    <w:rsid w:val="00A74B3F"/>
    <w:rsid w:val="00C73C54"/>
    <w:rsid w:val="00CD103C"/>
    <w:rsid w:val="00D0492F"/>
    <w:rsid w:val="00D72B29"/>
    <w:rsid w:val="00D90AD4"/>
    <w:rsid w:val="00DC6660"/>
    <w:rsid w:val="00DE4E2B"/>
    <w:rsid w:val="00DE654B"/>
    <w:rsid w:val="00DF7AA8"/>
    <w:rsid w:val="00E85D2E"/>
    <w:rsid w:val="00F028F2"/>
    <w:rsid w:val="00F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01FE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1F14-57BE-4208-9B87-368C8C03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5</cp:revision>
  <dcterms:created xsi:type="dcterms:W3CDTF">2022-10-05T02:39:00Z</dcterms:created>
  <dcterms:modified xsi:type="dcterms:W3CDTF">2023-07-29T08:38:00Z</dcterms:modified>
</cp:coreProperties>
</file>